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Auftrag für ein KI-Pilotprojekt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Legen Sie auf einer Seite fest, was getestet wird, wer entscheidet und wann bewertet wird.</w:t>
      </w:r>
    </w:p>
    <w:p>
      <w:pPr>
        <w:pStyle w:val="Heading2"/>
        <w:spacing w:after="120" w:before="280"/>
      </w:pPr>
      <w:r>
        <w:t xml:space="preserve">Eckdaten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Name des Pilotprojekts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Auftraggeber (entscheidet und finanziert)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Projektverantwortliche/r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Start- und Bewertungsdatum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Ziel und Umfang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Messbares Ziel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Z. B. Zeitaufwand für Angebote von 25 auf 10 Std./Monat senken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Im Umfang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Nicht im Umfang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Budget (Lizenzen, Stunden, externe Unterstützung)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6-Wochen-Plan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300"/>
        <w:gridCol w:w="3926"/>
        <w:gridCol w:w="1700"/>
      </w:tblGrid>
      <w:tr>
        <w:trPr>
          <w:tblHeader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Woche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Phase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Ergebnis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Verantwortlich</w:t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Vorbereitung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Daten bereit, Werkzeug eingerichtet, Team informiert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 – 4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Test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Echter Einsatz im gewählten Prozess, Protokoll der Probleme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Messung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Vergleich mit der Ausgangslage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Entscheidung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Weiterführen, anpassen oder stoppen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Risiken und Maßnahmen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1700"/>
        <w:gridCol w:w="13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Risiko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Wahrscheinlichkeit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Auswirkung</w:t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Maßnahme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Personenbezogene Daten in einem nicht freigegebenen Werkzeug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Nur freigegebene Werkzeuge; anonymisierte Daten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Fehlerhafte KI-Ergebnisse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Menschliche Prüfung vor dem Versand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Freigabe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400"/>
        <w:gridCol w:w="2200"/>
        <w:gridCol w:w="1726"/>
      </w:tblGrid>
      <w:tr>
        <w:trPr>
          <w:tblHeader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Rolle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Unterschrift</w:t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Datum</w:t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Auftraggeber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Projektverantwortliche/r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Vorlage von Levantix · levantix.es · admin@levantix.es</w:t>
    </w:r>
  </w:p>
  <w:p>
    <w:r>
      <w:rPr>
        <w:i/>
        <w:iCs/>
        <w:color w:val="777B95"/>
        <w:sz w:val="16"/>
        <w:szCs w:val="16"/>
      </w:rPr>
      <w:t xml:space="preserve">Orientierungsvorlage. Sie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 für ein KI-Pilotprojekt</dc:title>
  <dc:creator>Levantix</dc:creator>
  <cp:lastModifiedBy>Un-named</cp:lastModifiedBy>
  <cp:revision>1</cp:revision>
  <dcterms:created xsi:type="dcterms:W3CDTF">2026-09-29T09:23:37.165Z</dcterms:created>
  <dcterms:modified xsi:type="dcterms:W3CDTF">2026-09-29T09:23:37.165Z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